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43"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75"/>
        <w:gridCol w:w="6825"/>
        <w:gridCol w:w="1643"/>
      </w:tblGrid>
      <w:tr w:rsidR="008C6580" w14:paraId="16A930D5" w14:textId="77777777">
        <w:trPr>
          <w:cantSplit/>
          <w:trHeight w:val="1898"/>
          <w:jc w:val="center"/>
        </w:trPr>
        <w:tc>
          <w:tcPr>
            <w:tcW w:w="1675" w:type="dxa"/>
            <w:vAlign w:val="center"/>
          </w:tcPr>
          <w:p w14:paraId="30189096" w14:textId="77777777" w:rsidR="008C6580" w:rsidRDefault="00000000">
            <w:pPr>
              <w:spacing w:line="240" w:lineRule="auto"/>
              <w:jc w:val="center"/>
              <w:rPr>
                <w:rFonts w:ascii="Times New Roman" w:hAnsi="Times New Roman"/>
                <w:b/>
                <w:bCs/>
                <w:sz w:val="24"/>
                <w:szCs w:val="24"/>
                <w:lang w:eastAsia="hu-HU"/>
              </w:rPr>
            </w:pPr>
            <w:r>
              <w:rPr>
                <w:rFonts w:ascii="Times New Roman" w:hAnsi="Times New Roman"/>
                <w:b/>
                <w:bCs/>
                <w:sz w:val="24"/>
                <w:szCs w:val="24"/>
                <w:lang w:eastAsia="hu-HU"/>
              </w:rPr>
              <w:t>ROMANIA</w:t>
            </w:r>
          </w:p>
          <w:p w14:paraId="396FA4C8" w14:textId="77777777" w:rsidR="008C6580" w:rsidRDefault="00000000">
            <w:pPr>
              <w:spacing w:line="240" w:lineRule="auto"/>
              <w:jc w:val="center"/>
              <w:rPr>
                <w:rFonts w:ascii="Times New Roman" w:hAnsi="Times New Roman"/>
                <w:sz w:val="24"/>
                <w:szCs w:val="24"/>
                <w:lang w:eastAsia="hu-HU"/>
              </w:rPr>
            </w:pPr>
            <w:r>
              <w:rPr>
                <w:rFonts w:ascii="Times New Roman" w:hAnsi="Times New Roman"/>
                <w:noProof/>
                <w:sz w:val="24"/>
                <w:szCs w:val="24"/>
              </w:rPr>
              <w:drawing>
                <wp:inline distT="0" distB="0" distL="114300" distR="114300" wp14:anchorId="081D17FB" wp14:editId="5F2DAF1B">
                  <wp:extent cx="578485" cy="796290"/>
                  <wp:effectExtent l="0" t="0" r="12065" b="3810"/>
                  <wp:docPr id="3" name="Picture 1" descr="c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imer"/>
                          <pic:cNvPicPr>
                            <a:picLocks noChangeAspect="1"/>
                          </pic:cNvPicPr>
                        </pic:nvPicPr>
                        <pic:blipFill>
                          <a:blip r:embed="rId7"/>
                          <a:stretch>
                            <a:fillRect/>
                          </a:stretch>
                        </pic:blipFill>
                        <pic:spPr>
                          <a:xfrm>
                            <a:off x="0" y="0"/>
                            <a:ext cx="578485" cy="796290"/>
                          </a:xfrm>
                          <a:prstGeom prst="rect">
                            <a:avLst/>
                          </a:prstGeom>
                          <a:noFill/>
                          <a:ln>
                            <a:noFill/>
                          </a:ln>
                        </pic:spPr>
                      </pic:pic>
                    </a:graphicData>
                  </a:graphic>
                </wp:inline>
              </w:drawing>
            </w:r>
          </w:p>
        </w:tc>
        <w:tc>
          <w:tcPr>
            <w:tcW w:w="6825" w:type="dxa"/>
          </w:tcPr>
          <w:p w14:paraId="0B1161C7" w14:textId="77777777" w:rsidR="008C6580" w:rsidRDefault="008C6580">
            <w:pPr>
              <w:tabs>
                <w:tab w:val="center" w:pos="4536"/>
                <w:tab w:val="right" w:pos="9072"/>
              </w:tabs>
              <w:spacing w:after="0" w:line="240" w:lineRule="auto"/>
              <w:jc w:val="center"/>
              <w:rPr>
                <w:rFonts w:ascii="Times New Roman" w:hAnsi="Times New Roman"/>
                <w:b/>
                <w:sz w:val="24"/>
                <w:szCs w:val="24"/>
                <w:lang w:eastAsia="hu-HU"/>
              </w:rPr>
            </w:pPr>
          </w:p>
          <w:p w14:paraId="34E0CFF5" w14:textId="77777777" w:rsidR="008C6580" w:rsidRDefault="00000000">
            <w:pPr>
              <w:tabs>
                <w:tab w:val="center" w:pos="4536"/>
                <w:tab w:val="right" w:pos="9072"/>
              </w:tabs>
              <w:spacing w:after="0" w:line="240" w:lineRule="auto"/>
              <w:jc w:val="center"/>
              <w:rPr>
                <w:rFonts w:ascii="Times New Roman" w:hAnsi="Times New Roman"/>
                <w:b/>
                <w:sz w:val="24"/>
                <w:szCs w:val="24"/>
                <w:lang w:eastAsia="hu-HU"/>
              </w:rPr>
            </w:pPr>
            <w:r>
              <w:rPr>
                <w:rFonts w:ascii="Times New Roman" w:hAnsi="Times New Roman"/>
                <w:b/>
                <w:sz w:val="24"/>
                <w:szCs w:val="24"/>
                <w:lang w:eastAsia="hu-HU"/>
              </w:rPr>
              <w:t>ROMÂNIA</w:t>
            </w:r>
          </w:p>
          <w:p w14:paraId="2F96BA7A" w14:textId="77777777" w:rsidR="008C6580" w:rsidRDefault="00000000">
            <w:pPr>
              <w:tabs>
                <w:tab w:val="center" w:pos="4536"/>
                <w:tab w:val="right" w:pos="9072"/>
              </w:tabs>
              <w:spacing w:after="0" w:line="240" w:lineRule="auto"/>
              <w:jc w:val="center"/>
              <w:rPr>
                <w:rFonts w:ascii="Times New Roman" w:hAnsi="Times New Roman"/>
                <w:b/>
                <w:sz w:val="24"/>
                <w:szCs w:val="24"/>
                <w:lang w:eastAsia="hu-HU"/>
              </w:rPr>
            </w:pPr>
            <w:r>
              <w:rPr>
                <w:rFonts w:ascii="Times New Roman" w:hAnsi="Times New Roman"/>
                <w:b/>
                <w:sz w:val="24"/>
                <w:szCs w:val="24"/>
                <w:lang w:eastAsia="hu-HU"/>
              </w:rPr>
              <w:t>JUDEŢUL MUREŞ - COMUNA GLODENI</w:t>
            </w:r>
          </w:p>
          <w:p w14:paraId="447CB74E" w14:textId="77777777" w:rsidR="008C6580" w:rsidRDefault="00000000">
            <w:pPr>
              <w:tabs>
                <w:tab w:val="center" w:pos="4536"/>
                <w:tab w:val="right" w:pos="9072"/>
              </w:tabs>
              <w:spacing w:after="0" w:line="240" w:lineRule="auto"/>
              <w:jc w:val="center"/>
              <w:rPr>
                <w:rFonts w:ascii="Times New Roman" w:hAnsi="Times New Roman"/>
                <w:b/>
                <w:sz w:val="24"/>
                <w:szCs w:val="24"/>
                <w:lang w:eastAsia="hu-HU"/>
              </w:rPr>
            </w:pPr>
            <w:r>
              <w:rPr>
                <w:rFonts w:ascii="Times New Roman" w:hAnsi="Times New Roman"/>
                <w:b/>
                <w:sz w:val="24"/>
                <w:szCs w:val="24"/>
                <w:lang w:eastAsia="hu-HU"/>
              </w:rPr>
              <w:t>547275 Glodeni, nr. 133, jud. Mureş</w:t>
            </w:r>
          </w:p>
          <w:p w14:paraId="7F911522" w14:textId="77777777" w:rsidR="008C6580" w:rsidRDefault="00000000">
            <w:pPr>
              <w:tabs>
                <w:tab w:val="center" w:pos="4536"/>
                <w:tab w:val="right" w:pos="9072"/>
              </w:tabs>
              <w:spacing w:after="0" w:line="240" w:lineRule="auto"/>
              <w:jc w:val="center"/>
              <w:rPr>
                <w:rFonts w:ascii="Times New Roman" w:hAnsi="Times New Roman"/>
                <w:sz w:val="24"/>
                <w:szCs w:val="24"/>
              </w:rPr>
            </w:pPr>
            <w:r>
              <w:rPr>
                <w:rFonts w:ascii="Times New Roman" w:hAnsi="Times New Roman"/>
                <w:b/>
                <w:sz w:val="24"/>
                <w:szCs w:val="24"/>
                <w:lang w:eastAsia="hu-HU"/>
              </w:rPr>
              <w:t xml:space="preserve">Tel: +40-265-338112, Fax: +40-265-338256, </w:t>
            </w:r>
            <w:r>
              <w:rPr>
                <w:rFonts w:ascii="Times New Roman" w:hAnsi="Times New Roman"/>
                <w:b/>
                <w:sz w:val="24"/>
                <w:szCs w:val="24"/>
              </w:rPr>
              <w:t xml:space="preserve">cod fiscal: 4322734, </w:t>
            </w:r>
          </w:p>
          <w:p w14:paraId="7BE4A578" w14:textId="77777777" w:rsidR="008C6580" w:rsidRDefault="00000000">
            <w:pPr>
              <w:tabs>
                <w:tab w:val="center" w:pos="4536"/>
                <w:tab w:val="right" w:pos="9072"/>
              </w:tabs>
              <w:spacing w:after="0" w:line="240" w:lineRule="auto"/>
              <w:jc w:val="center"/>
              <w:rPr>
                <w:rFonts w:ascii="Times New Roman" w:hAnsi="Times New Roman"/>
                <w:b/>
                <w:sz w:val="24"/>
                <w:szCs w:val="24"/>
                <w:lang w:eastAsia="hu-HU"/>
              </w:rPr>
            </w:pPr>
            <w:r>
              <w:rPr>
                <w:rFonts w:ascii="Times New Roman" w:hAnsi="Times New Roman"/>
                <w:b/>
                <w:sz w:val="24"/>
                <w:szCs w:val="24"/>
                <w:lang w:eastAsia="hu-HU"/>
              </w:rPr>
              <w:t xml:space="preserve">e-mail: </w:t>
            </w:r>
            <w:hyperlink r:id="rId8" w:history="1">
              <w:r>
                <w:rPr>
                  <w:rFonts w:ascii="Times New Roman" w:hAnsi="Times New Roman"/>
                  <w:b/>
                  <w:color w:val="0000FF"/>
                  <w:sz w:val="24"/>
                  <w:szCs w:val="24"/>
                  <w:u w:val="single"/>
                  <w:lang w:eastAsia="hu-HU"/>
                </w:rPr>
                <w:t>primglodeni@yahoo.com</w:t>
              </w:r>
            </w:hyperlink>
          </w:p>
          <w:p w14:paraId="0DACF0FF" w14:textId="77777777" w:rsidR="008C6580" w:rsidRDefault="00000000">
            <w:pPr>
              <w:spacing w:line="240" w:lineRule="auto"/>
              <w:jc w:val="both"/>
              <w:rPr>
                <w:rFonts w:ascii="Times New Roman" w:hAnsi="Times New Roman"/>
                <w:b/>
                <w:sz w:val="24"/>
                <w:szCs w:val="24"/>
                <w:lang w:eastAsia="hu-HU"/>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76A37E1D" wp14:editId="792A2088">
                      <wp:simplePos x="0" y="0"/>
                      <wp:positionH relativeFrom="column">
                        <wp:posOffset>6350</wp:posOffset>
                      </wp:positionH>
                      <wp:positionV relativeFrom="paragraph">
                        <wp:posOffset>88265</wp:posOffset>
                      </wp:positionV>
                      <wp:extent cx="4005580" cy="22860"/>
                      <wp:effectExtent l="63500" t="63500" r="64770" b="66040"/>
                      <wp:wrapNone/>
                      <wp:docPr id="1" name="Straight Arrow Connector 1"/>
                      <wp:cNvGraphicFramePr/>
                      <a:graphic xmlns:a="http://schemas.openxmlformats.org/drawingml/2006/main">
                        <a:graphicData uri="http://schemas.microsoft.com/office/word/2010/wordprocessingShape">
                          <wps:wsp>
                            <wps:cNvCnPr/>
                            <wps:spPr>
                              <a:xfrm flipV="1">
                                <a:off x="0" y="0"/>
                                <a:ext cx="4005580" cy="22860"/>
                              </a:xfrm>
                              <a:prstGeom prst="straightConnector1">
                                <a:avLst/>
                              </a:prstGeom>
                              <a:ln w="25400" cap="flat" cmpd="sng">
                                <a:solidFill>
                                  <a:srgbClr val="000000"/>
                                </a:solidFill>
                                <a:prstDash val="solid"/>
                                <a:headEnd type="diamond" w="lg" len="lg"/>
                                <a:tailEnd type="diamond" w="lg" len="lg"/>
                              </a:ln>
                            </wps:spPr>
                            <wps:bodyPr/>
                          </wps:wsp>
                        </a:graphicData>
                      </a:graphic>
                    </wp:anchor>
                  </w:drawing>
                </mc:Choice>
                <mc:Fallback xmlns:wpsCustomData="http://www.wps.cn/officeDocument/2013/wpsCustomData">
                  <w:pict>
                    <v:shape id="_x0000_s1026" o:spid="_x0000_s1026" o:spt="32" type="#_x0000_t32" style="position:absolute;left:0pt;flip:y;margin-left:0.5pt;margin-top:6.95pt;height:1.8pt;width:315.4pt;z-index:251659264;mso-width-relative:page;mso-height-relative:page;" filled="f" stroked="t" coordsize="21600,21600" o:gfxdata="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M&#10;lJ0o1QAAAAcBAAAPAAAAAAAAAAEAIAAAACIAAABkcnMvZG93bnJldi54bWxQSwECFAAUAAAACACH&#10;TuJAJBsjt+4BAAAABAAADgAAAAAAAAABACAAAAAkAQAAZHJzL2Uyb0RvYy54bWxQSwUGAAAAAAYA&#10;BgBZAQAAhAUAAAAA&#10;">
                      <v:fill on="f" focussize="0,0"/>
                      <v:stroke weight="2pt" color="#000000" joinstyle="round" startarrow="diamond" startarrowwidth="wide" startarrowlength="long" endarrow="diamond" endarrowwidth="wide" endarrowlength="long"/>
                      <v:imagedata o:title=""/>
                      <o:lock v:ext="edit" aspectratio="f"/>
                    </v:shape>
                  </w:pict>
                </mc:Fallback>
              </mc:AlternateContent>
            </w:r>
          </w:p>
        </w:tc>
        <w:tc>
          <w:tcPr>
            <w:tcW w:w="1643" w:type="dxa"/>
            <w:vAlign w:val="center"/>
          </w:tcPr>
          <w:p w14:paraId="3EA6189D" w14:textId="77777777" w:rsidR="008C6580" w:rsidRDefault="00000000">
            <w:pPr>
              <w:spacing w:line="240" w:lineRule="auto"/>
              <w:jc w:val="center"/>
              <w:rPr>
                <w:rFonts w:ascii="Times New Roman" w:hAnsi="Times New Roman"/>
                <w:sz w:val="24"/>
                <w:szCs w:val="24"/>
                <w:lang w:eastAsia="hu-HU"/>
              </w:rPr>
            </w:pPr>
            <w:r>
              <w:rPr>
                <w:rFonts w:ascii="Times New Roman" w:hAnsi="Times New Roman"/>
                <w:b/>
                <w:sz w:val="24"/>
                <w:szCs w:val="24"/>
                <w:lang w:eastAsia="hu-HU"/>
              </w:rPr>
              <w:t>COMUNA            GLODENI</w:t>
            </w:r>
          </w:p>
          <w:p w14:paraId="050B1ECC" w14:textId="77777777" w:rsidR="008C6580" w:rsidRDefault="00000000">
            <w:pPr>
              <w:spacing w:line="240" w:lineRule="auto"/>
              <w:jc w:val="center"/>
              <w:rPr>
                <w:rFonts w:ascii="Times New Roman" w:hAnsi="Times New Roman"/>
                <w:sz w:val="24"/>
                <w:szCs w:val="24"/>
                <w:lang w:eastAsia="hu-HU"/>
              </w:rPr>
            </w:pPr>
            <w:r>
              <w:rPr>
                <w:rFonts w:ascii="Times New Roman" w:hAnsi="Times New Roman"/>
                <w:noProof/>
                <w:sz w:val="24"/>
                <w:szCs w:val="24"/>
              </w:rPr>
              <w:drawing>
                <wp:inline distT="0" distB="0" distL="114300" distR="114300" wp14:anchorId="602F074D" wp14:editId="07380598">
                  <wp:extent cx="524510" cy="799465"/>
                  <wp:effectExtent l="0" t="0" r="889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a:stretch>
                            <a:fillRect/>
                          </a:stretch>
                        </pic:blipFill>
                        <pic:spPr>
                          <a:xfrm>
                            <a:off x="0" y="0"/>
                            <a:ext cx="524510" cy="799465"/>
                          </a:xfrm>
                          <a:prstGeom prst="rect">
                            <a:avLst/>
                          </a:prstGeom>
                          <a:noFill/>
                          <a:ln>
                            <a:noFill/>
                          </a:ln>
                        </pic:spPr>
                      </pic:pic>
                    </a:graphicData>
                  </a:graphic>
                </wp:inline>
              </w:drawing>
            </w:r>
          </w:p>
        </w:tc>
      </w:tr>
    </w:tbl>
    <w:p w14:paraId="73C3221C" w14:textId="77777777" w:rsidR="008C6580" w:rsidRDefault="00000000">
      <w:pPr>
        <w:autoSpaceDE w:val="0"/>
        <w:autoSpaceDN w:val="0"/>
        <w:adjustRightInd w:val="0"/>
        <w:spacing w:after="0" w:line="240" w:lineRule="auto"/>
        <w:jc w:val="center"/>
        <w:rPr>
          <w:rFonts w:ascii="Times New Roman" w:hAnsi="Times New Roman"/>
          <w:b/>
          <w:bCs/>
          <w:color w:val="000000"/>
          <w:sz w:val="24"/>
          <w:szCs w:val="24"/>
          <w:lang w:eastAsia="ro-RO"/>
        </w:rPr>
      </w:pPr>
      <w:r>
        <w:rPr>
          <w:rFonts w:ascii="Times New Roman" w:hAnsi="Times New Roman"/>
          <w:b/>
          <w:bCs/>
          <w:color w:val="000000"/>
          <w:sz w:val="24"/>
          <w:szCs w:val="24"/>
          <w:lang w:eastAsia="ro-RO"/>
        </w:rPr>
        <w:t xml:space="preserve">                                                                                   </w:t>
      </w:r>
    </w:p>
    <w:p w14:paraId="200077FF" w14:textId="77777777" w:rsidR="008C6580" w:rsidRPr="00EC022F" w:rsidRDefault="00000000">
      <w:pPr>
        <w:autoSpaceDE w:val="0"/>
        <w:autoSpaceDN w:val="0"/>
        <w:adjustRightInd w:val="0"/>
        <w:spacing w:after="0" w:line="240" w:lineRule="auto"/>
        <w:jc w:val="center"/>
        <w:rPr>
          <w:rFonts w:ascii="Times New Roman" w:hAnsi="Times New Roman"/>
          <w:color w:val="000000"/>
          <w:lang w:eastAsia="ro-RO"/>
        </w:rPr>
      </w:pPr>
      <w:r>
        <w:rPr>
          <w:rFonts w:ascii="Times New Roman" w:hAnsi="Times New Roman"/>
          <w:b/>
          <w:bCs/>
          <w:color w:val="000000"/>
          <w:sz w:val="24"/>
          <w:szCs w:val="24"/>
          <w:lang w:val="en-US" w:eastAsia="ro-RO"/>
        </w:rPr>
        <w:t xml:space="preserve"> </w:t>
      </w:r>
      <w:r w:rsidRPr="00EC022F">
        <w:rPr>
          <w:rFonts w:ascii="Times New Roman" w:hAnsi="Times New Roman"/>
          <w:b/>
          <w:bCs/>
          <w:color w:val="000000"/>
          <w:lang w:val="en-US" w:eastAsia="ro-RO"/>
        </w:rPr>
        <w:t xml:space="preserve">PROIECT DE </w:t>
      </w:r>
      <w:r w:rsidRPr="00EC022F">
        <w:rPr>
          <w:rFonts w:ascii="Times New Roman" w:hAnsi="Times New Roman"/>
          <w:b/>
          <w:bCs/>
          <w:color w:val="000000"/>
          <w:lang w:eastAsia="ro-RO"/>
        </w:rPr>
        <w:t>HOTĂRÂRE NR.</w:t>
      </w:r>
      <w:r w:rsidRPr="00EC022F">
        <w:rPr>
          <w:rFonts w:ascii="Times New Roman" w:hAnsi="Times New Roman"/>
          <w:b/>
          <w:bCs/>
          <w:color w:val="000000"/>
          <w:lang w:val="en-US" w:eastAsia="ro-RO"/>
        </w:rPr>
        <w:t xml:space="preserve"> 24 d</w:t>
      </w:r>
      <w:r w:rsidRPr="00EC022F">
        <w:rPr>
          <w:rFonts w:ascii="Times New Roman" w:hAnsi="Times New Roman"/>
          <w:b/>
          <w:bCs/>
          <w:color w:val="000000"/>
          <w:lang w:eastAsia="ro-RO"/>
        </w:rPr>
        <w:t>i</w:t>
      </w:r>
      <w:r w:rsidRPr="00EC022F">
        <w:rPr>
          <w:rFonts w:ascii="Times New Roman" w:hAnsi="Times New Roman"/>
          <w:b/>
          <w:bCs/>
          <w:color w:val="000000"/>
          <w:lang w:val="en-US" w:eastAsia="ro-RO"/>
        </w:rPr>
        <w:t xml:space="preserve">n 14 </w:t>
      </w:r>
      <w:r w:rsidRPr="00EC022F">
        <w:rPr>
          <w:rFonts w:ascii="Times New Roman" w:hAnsi="Times New Roman"/>
          <w:b/>
          <w:bCs/>
          <w:color w:val="000000"/>
          <w:lang w:eastAsia="ro-RO"/>
        </w:rPr>
        <w:t xml:space="preserve"> martie 2023</w:t>
      </w:r>
    </w:p>
    <w:p w14:paraId="4D0833CC" w14:textId="77777777" w:rsidR="008C6580" w:rsidRPr="00EC022F" w:rsidRDefault="00000000">
      <w:pPr>
        <w:autoSpaceDE w:val="0"/>
        <w:autoSpaceDN w:val="0"/>
        <w:adjustRightInd w:val="0"/>
        <w:spacing w:after="100" w:line="240" w:lineRule="auto"/>
        <w:jc w:val="center"/>
        <w:rPr>
          <w:rFonts w:ascii="Times New Roman" w:hAnsi="Times New Roman"/>
          <w:color w:val="000000"/>
          <w:lang w:eastAsia="ro-RO"/>
        </w:rPr>
      </w:pPr>
      <w:r w:rsidRPr="00EC022F">
        <w:rPr>
          <w:rFonts w:ascii="Times New Roman" w:hAnsi="Times New Roman"/>
          <w:color w:val="000000"/>
          <w:lang w:eastAsia="ro-RO"/>
        </w:rPr>
        <w:t xml:space="preserve">privind avizarea Documentației de delegare temporară - până la finalizarea procedurii de atribuire prin licitație deschisă, a gestiunii activității de colectare separată şi transport separat al deşeurilor menajere şi al deşeurilor similare provenind din activităţi comerciale din industrie şi instituţii, inclusiv fracţii colectate separat, componente ale Serviciului de Salubrizare al Județului Mureș din cadrul Sistemului de Management Integrat al Deșeurilor Municipale Solide din Județul Mureș (SMIDS Mureș), aferentă zonei </w:t>
      </w:r>
      <w:bookmarkStart w:id="0" w:name="_Hlk128574327"/>
      <w:r w:rsidRPr="00EC022F">
        <w:rPr>
          <w:rFonts w:ascii="Times New Roman" w:hAnsi="Times New Roman"/>
          <w:color w:val="000000"/>
          <w:lang w:eastAsia="ro-RO"/>
        </w:rPr>
        <w:t>2 Târgu Mureș</w:t>
      </w:r>
      <w:bookmarkEnd w:id="0"/>
    </w:p>
    <w:p w14:paraId="4EB801DC" w14:textId="77777777" w:rsidR="008C6580" w:rsidRPr="00EC022F" w:rsidRDefault="008C6580">
      <w:pPr>
        <w:autoSpaceDE w:val="0"/>
        <w:autoSpaceDN w:val="0"/>
        <w:adjustRightInd w:val="0"/>
        <w:spacing w:after="100" w:line="240" w:lineRule="auto"/>
        <w:jc w:val="center"/>
        <w:rPr>
          <w:rFonts w:ascii="Times New Roman" w:hAnsi="Times New Roman"/>
          <w:b/>
          <w:color w:val="000000"/>
          <w:lang w:eastAsia="ro-RO"/>
        </w:rPr>
      </w:pPr>
    </w:p>
    <w:p w14:paraId="042C2C38" w14:textId="2357426F" w:rsidR="008C6580" w:rsidRPr="00EC022F" w:rsidRDefault="00000000">
      <w:pPr>
        <w:autoSpaceDE w:val="0"/>
        <w:autoSpaceDN w:val="0"/>
        <w:adjustRightInd w:val="0"/>
        <w:spacing w:after="0" w:line="240" w:lineRule="auto"/>
        <w:ind w:firstLineChars="300" w:firstLine="660"/>
        <w:jc w:val="both"/>
        <w:rPr>
          <w:rFonts w:ascii="Times New Roman" w:hAnsi="Times New Roman"/>
          <w:bCs/>
        </w:rPr>
      </w:pPr>
      <w:r w:rsidRPr="00EC022F">
        <w:rPr>
          <w:rFonts w:ascii="Times New Roman" w:hAnsi="Times New Roman"/>
          <w:bCs/>
        </w:rPr>
        <w:t>Consiliul local al comunei Glodeni, judeţul Mureş, întrunit în şedinţa extraordinară, convocată pe data de 1</w:t>
      </w:r>
      <w:r w:rsidR="004603C8" w:rsidRPr="00EC022F">
        <w:rPr>
          <w:rFonts w:ascii="Times New Roman" w:hAnsi="Times New Roman"/>
          <w:bCs/>
        </w:rPr>
        <w:t>5</w:t>
      </w:r>
      <w:r w:rsidRPr="00EC022F">
        <w:rPr>
          <w:rFonts w:ascii="Times New Roman" w:hAnsi="Times New Roman"/>
          <w:bCs/>
        </w:rPr>
        <w:t xml:space="preserve"> martie 2023.</w:t>
      </w:r>
    </w:p>
    <w:p w14:paraId="719EDDD4" w14:textId="5B7E8091" w:rsidR="00EC022F" w:rsidRPr="00684BEC" w:rsidRDefault="003B0220" w:rsidP="00684BEC">
      <w:pPr>
        <w:autoSpaceDE w:val="0"/>
        <w:autoSpaceDN w:val="0"/>
        <w:adjustRightInd w:val="0"/>
        <w:spacing w:after="100" w:line="240" w:lineRule="auto"/>
        <w:jc w:val="both"/>
        <w:rPr>
          <w:rFonts w:ascii="Times New Roman" w:hAnsi="Times New Roman"/>
          <w:color w:val="000000"/>
          <w:lang w:eastAsia="ro-RO"/>
        </w:rPr>
      </w:pPr>
      <w:r>
        <w:rPr>
          <w:rFonts w:ascii="Times New Roman" w:hAnsi="Times New Roman"/>
          <w:lang w:eastAsia="ro-RO"/>
        </w:rPr>
        <w:t xml:space="preserve">          </w:t>
      </w:r>
      <w:r w:rsidR="00EC022F" w:rsidRPr="00EC022F">
        <w:rPr>
          <w:rFonts w:ascii="Times New Roman" w:hAnsi="Times New Roman"/>
          <w:lang w:eastAsia="ro-RO"/>
        </w:rPr>
        <w:t xml:space="preserve">Având în </w:t>
      </w:r>
      <w:r>
        <w:rPr>
          <w:rFonts w:ascii="Times New Roman" w:hAnsi="Times New Roman"/>
          <w:lang w:eastAsia="ro-RO"/>
        </w:rPr>
        <w:t>v</w:t>
      </w:r>
      <w:r w:rsidR="00EC022F" w:rsidRPr="00EC022F">
        <w:rPr>
          <w:rFonts w:ascii="Times New Roman" w:hAnsi="Times New Roman"/>
          <w:lang w:eastAsia="ro-RO"/>
        </w:rPr>
        <w:t xml:space="preserve">edere adresa nr. 1376/13.03.2023 al </w:t>
      </w:r>
      <w:r w:rsidR="00EC022F" w:rsidRPr="00EC022F">
        <w:rPr>
          <w:rFonts w:ascii="Times New Roman" w:hAnsi="Times New Roman"/>
        </w:rPr>
        <w:t xml:space="preserve">al ADI ECOLECT Mureș  - înregistrată la instituția noastră sub nr. 2377/13.03.2023 - privind necesitatea </w:t>
      </w:r>
      <w:r w:rsidR="00EC022F" w:rsidRPr="00EC022F">
        <w:rPr>
          <w:rFonts w:ascii="Times New Roman" w:hAnsi="Times New Roman"/>
          <w:color w:val="000000"/>
          <w:lang w:eastAsia="ro-RO"/>
        </w:rPr>
        <w:t xml:space="preserve"> </w:t>
      </w:r>
      <w:r w:rsidR="00684BEC" w:rsidRPr="00EC022F">
        <w:rPr>
          <w:rFonts w:ascii="Times New Roman" w:hAnsi="Times New Roman"/>
          <w:color w:val="000000"/>
          <w:lang w:eastAsia="ro-RO"/>
        </w:rPr>
        <w:t>Documentației de delegare temporară - până la finalizarea procedurii de atribuire prin licitație deschisă, a gestiunii activității de colectare separată şi transport separat al deşeurilor menajere şi al deşeurilor similare provenind din activităţi comerciale din industrie şi instituţii, inclusiv fracţii colectate separat, componente ale Serviciului de Salubrizare al Județului Mureș din cadrul Sistemului de Management Integrat al Deșeurilor Municipale Solide din Județul Mureș (SMIDS Mureș), aferentă zonei 2 Târgu Mureș</w:t>
      </w:r>
    </w:p>
    <w:p w14:paraId="2DA904E9" w14:textId="46818382" w:rsidR="008C6580" w:rsidRPr="00EC022F" w:rsidRDefault="00000000">
      <w:pPr>
        <w:autoSpaceDE w:val="0"/>
        <w:autoSpaceDN w:val="0"/>
        <w:adjustRightInd w:val="0"/>
        <w:spacing w:after="0" w:line="240" w:lineRule="auto"/>
        <w:ind w:firstLineChars="300" w:firstLine="660"/>
        <w:jc w:val="both"/>
        <w:rPr>
          <w:rFonts w:ascii="Times New Roman" w:hAnsi="Times New Roman"/>
          <w:lang w:eastAsia="ro-RO"/>
        </w:rPr>
      </w:pPr>
      <w:r w:rsidRPr="00EC022F">
        <w:rPr>
          <w:rFonts w:ascii="Times New Roman" w:hAnsi="Times New Roman"/>
          <w:lang w:eastAsia="ro-RO"/>
        </w:rPr>
        <w:t xml:space="preserve">Văzând </w:t>
      </w:r>
      <w:r w:rsidRPr="00EC022F">
        <w:rPr>
          <w:rFonts w:ascii="Times New Roman" w:hAnsi="Times New Roman"/>
          <w:lang w:val="en-US" w:eastAsia="ro-RO"/>
        </w:rPr>
        <w:t>r</w:t>
      </w:r>
      <w:r w:rsidRPr="00EC022F">
        <w:rPr>
          <w:rFonts w:ascii="Times New Roman" w:hAnsi="Times New Roman"/>
          <w:lang w:eastAsia="ro-RO"/>
        </w:rPr>
        <w:t>eferatul de aprobare nr.</w:t>
      </w:r>
      <w:r w:rsidRPr="00EC022F">
        <w:rPr>
          <w:rFonts w:ascii="Times New Roman" w:hAnsi="Times New Roman"/>
          <w:lang w:val="en-US" w:eastAsia="ro-RO"/>
        </w:rPr>
        <w:t xml:space="preserve"> 2386/14.</w:t>
      </w:r>
      <w:r w:rsidRPr="00EC022F">
        <w:rPr>
          <w:rFonts w:ascii="Times New Roman" w:hAnsi="Times New Roman"/>
          <w:lang w:eastAsia="ro-RO"/>
        </w:rPr>
        <w:t>03.2023 al Primarului comunei</w:t>
      </w:r>
      <w:r w:rsidRPr="00EC022F">
        <w:rPr>
          <w:rFonts w:ascii="Times New Roman" w:hAnsi="Times New Roman"/>
          <w:lang w:val="en-US" w:eastAsia="ro-RO"/>
        </w:rPr>
        <w:t xml:space="preserve"> Glodeni</w:t>
      </w:r>
      <w:r w:rsidRPr="00EC022F">
        <w:rPr>
          <w:rFonts w:ascii="Times New Roman" w:hAnsi="Times New Roman"/>
          <w:lang w:eastAsia="ro-RO"/>
        </w:rPr>
        <w:t xml:space="preserve">, </w:t>
      </w:r>
      <w:r w:rsidRPr="00EC022F">
        <w:rPr>
          <w:rFonts w:ascii="Times New Roman" w:hAnsi="Times New Roman"/>
        </w:rPr>
        <w:t>raportul compartimentului de resort din cadrul aparatului de specialitate al primarului, înregistrat cu nr.</w:t>
      </w:r>
      <w:r w:rsidRPr="00EC022F">
        <w:rPr>
          <w:rFonts w:ascii="Times New Roman" w:hAnsi="Times New Roman"/>
          <w:lang w:val="en-US"/>
        </w:rPr>
        <w:t xml:space="preserve"> </w:t>
      </w:r>
      <w:r w:rsidRPr="00EC022F">
        <w:rPr>
          <w:rFonts w:ascii="Times New Roman" w:hAnsi="Times New Roman"/>
        </w:rPr>
        <w:t>2387</w:t>
      </w:r>
      <w:r w:rsidRPr="00EC022F">
        <w:rPr>
          <w:rFonts w:ascii="Times New Roman" w:hAnsi="Times New Roman"/>
          <w:lang w:val="en-US"/>
        </w:rPr>
        <w:t>/</w:t>
      </w:r>
      <w:r w:rsidRPr="00EC022F">
        <w:rPr>
          <w:rFonts w:ascii="Times New Roman" w:hAnsi="Times New Roman"/>
        </w:rPr>
        <w:t>14</w:t>
      </w:r>
      <w:r w:rsidRPr="00EC022F">
        <w:rPr>
          <w:rFonts w:ascii="Times New Roman" w:hAnsi="Times New Roman"/>
          <w:lang w:val="en-US"/>
        </w:rPr>
        <w:t>.03.</w:t>
      </w:r>
      <w:r w:rsidRPr="00EC022F">
        <w:rPr>
          <w:rFonts w:ascii="Times New Roman" w:hAnsi="Times New Roman"/>
        </w:rPr>
        <w:t>2023</w:t>
      </w:r>
      <w:r w:rsidRPr="00EC022F">
        <w:rPr>
          <w:rFonts w:ascii="Times New Roman" w:hAnsi="Times New Roman"/>
          <w:lang w:eastAsia="ro-RO"/>
        </w:rPr>
        <w:t>, precum şi avizul comisiilor de specialitate,</w:t>
      </w:r>
    </w:p>
    <w:p w14:paraId="482E2AB2" w14:textId="77777777" w:rsidR="008C6580" w:rsidRPr="00EC022F" w:rsidRDefault="00000000">
      <w:pPr>
        <w:spacing w:after="0" w:line="240" w:lineRule="auto"/>
        <w:ind w:firstLineChars="300" w:firstLine="660"/>
        <w:jc w:val="both"/>
        <w:rPr>
          <w:rFonts w:ascii="Times New Roman" w:hAnsi="Times New Roman"/>
        </w:rPr>
      </w:pPr>
      <w:r w:rsidRPr="00EC022F">
        <w:rPr>
          <w:rFonts w:ascii="Times New Roman" w:hAnsi="Times New Roman"/>
        </w:rPr>
        <w:t xml:space="preserve">Având în vedere dispoziţiile art.8 alin.(3), lit. „d^1”, ale art.10 alin.(4) - (5), art.22 alin.(1) și (3), art.29, art.30 și art.32 alin.(3) din Legea nr. 51/2006 privind serviciile comunitare de utilităţi publice, republicată, cu modificările şi completările ulterioare, </w:t>
      </w:r>
    </w:p>
    <w:p w14:paraId="2E28D684" w14:textId="77777777" w:rsidR="008C6580" w:rsidRPr="00EC022F" w:rsidRDefault="00000000">
      <w:pPr>
        <w:spacing w:after="0" w:line="240" w:lineRule="auto"/>
        <w:ind w:firstLineChars="300" w:firstLine="660"/>
        <w:jc w:val="both"/>
        <w:rPr>
          <w:rFonts w:ascii="Times New Roman" w:hAnsi="Times New Roman"/>
        </w:rPr>
      </w:pPr>
      <w:r w:rsidRPr="00EC022F">
        <w:rPr>
          <w:rFonts w:ascii="Times New Roman" w:hAnsi="Times New Roman"/>
        </w:rPr>
        <w:t>În temeiul prevederilor art.6 alin.(1) – lit.„e”, „h” şi „j”, art.7 și art.12 alin.(2) ale Legii nr.101/2006 serviciului de salubrizare a localităţilor, cu modificările şi completările ulterioare,</w:t>
      </w:r>
    </w:p>
    <w:p w14:paraId="6FBA5659" w14:textId="77777777" w:rsidR="008C6580" w:rsidRPr="00EC022F" w:rsidRDefault="00000000">
      <w:pPr>
        <w:spacing w:after="0" w:line="240" w:lineRule="auto"/>
        <w:jc w:val="both"/>
        <w:rPr>
          <w:rFonts w:ascii="Times New Roman" w:hAnsi="Times New Roman"/>
        </w:rPr>
      </w:pPr>
      <w:r w:rsidRPr="00EC022F">
        <w:rPr>
          <w:rFonts w:ascii="Times New Roman" w:hAnsi="Times New Roman"/>
        </w:rPr>
        <w:t xml:space="preserve">Potrivit reglementărilor art.17 alin.(3) pct. 18, 20, 22 </w:t>
      </w:r>
      <w:r w:rsidRPr="00EC022F">
        <w:rPr>
          <w:rFonts w:ascii="Times New Roman" w:hAnsi="Times New Roman"/>
          <w:lang w:val="en-US"/>
        </w:rPr>
        <w:t>și 24</w:t>
      </w:r>
      <w:r w:rsidRPr="00EC022F">
        <w:rPr>
          <w:rFonts w:ascii="Times New Roman" w:hAnsi="Times New Roman"/>
        </w:rPr>
        <w:t xml:space="preserve">, precum şi ale art.20 coroborate cu cele ale art.21 alin.(1) din Statutul Asociației de Dezvoltare Intercomunitară (ADI) </w:t>
      </w:r>
      <w:r w:rsidRPr="00EC022F">
        <w:rPr>
          <w:rFonts w:ascii="Times New Roman" w:hAnsi="Times New Roman"/>
          <w:bCs/>
          <w:color w:val="000000"/>
          <w:lang w:eastAsia="ro-RO"/>
        </w:rPr>
        <w:t>„Ecolect Mureş”</w:t>
      </w:r>
      <w:r w:rsidRPr="00EC022F">
        <w:rPr>
          <w:rFonts w:ascii="Times New Roman" w:hAnsi="Times New Roman"/>
        </w:rPr>
        <w:t>,</w:t>
      </w:r>
    </w:p>
    <w:p w14:paraId="5A8F90B6" w14:textId="77777777" w:rsidR="008C6580" w:rsidRPr="00EC022F" w:rsidRDefault="00000000">
      <w:pPr>
        <w:spacing w:after="0" w:line="240" w:lineRule="auto"/>
        <w:ind w:firstLineChars="300" w:firstLine="660"/>
        <w:jc w:val="both"/>
        <w:rPr>
          <w:rFonts w:ascii="Times New Roman" w:hAnsi="Times New Roman"/>
        </w:rPr>
      </w:pPr>
      <w:r w:rsidRPr="00EC022F">
        <w:rPr>
          <w:rFonts w:ascii="Times New Roman" w:hAnsi="Times New Roman"/>
        </w:rPr>
        <w:t>În considerarea prevederilor art.13 alin.(3) din Contractul de asociere încheiat între toate unitățile administrativ-teritoriale din Județul Mureș,</w:t>
      </w:r>
    </w:p>
    <w:p w14:paraId="50AF8409" w14:textId="77777777" w:rsidR="008C6580" w:rsidRPr="00EC022F" w:rsidRDefault="00000000">
      <w:pPr>
        <w:spacing w:after="0" w:line="240" w:lineRule="auto"/>
        <w:ind w:firstLineChars="300" w:firstLine="660"/>
        <w:jc w:val="both"/>
        <w:rPr>
          <w:rFonts w:ascii="Times New Roman" w:hAnsi="Times New Roman"/>
        </w:rPr>
      </w:pPr>
      <w:r w:rsidRPr="00EC022F">
        <w:rPr>
          <w:rFonts w:ascii="Times New Roman" w:hAnsi="Times New Roman"/>
        </w:rPr>
        <w:t xml:space="preserve">Având în vedere avizarea Documentației de delegare a gestiunii activităţilor de colectare şi transport a deșeurilor municipale şi a altor fluxuri de deșeuri, componente ale serviciului de salubrizare al Județului Mureș din cadrul Sistemului de Management Integrat al Deșeurilor Municipale Solide din Județul Mureș (SMIDS Mureș), aferentă zonei </w:t>
      </w:r>
      <w:bookmarkStart w:id="1" w:name="_Hlk128575950"/>
      <w:r w:rsidRPr="00EC022F">
        <w:rPr>
          <w:rFonts w:ascii="Times New Roman" w:hAnsi="Times New Roman"/>
          <w:color w:val="000000"/>
          <w:lang w:eastAsia="ro-RO"/>
        </w:rPr>
        <w:t>2 Târgu Mureș</w:t>
      </w:r>
      <w:bookmarkEnd w:id="1"/>
      <w:r w:rsidRPr="00EC022F">
        <w:rPr>
          <w:rFonts w:ascii="Times New Roman" w:hAnsi="Times New Roman"/>
        </w:rPr>
        <w:t xml:space="preserve">, </w:t>
      </w:r>
    </w:p>
    <w:p w14:paraId="78693903" w14:textId="4C9D99FB" w:rsidR="008C6580" w:rsidRPr="00EC022F" w:rsidRDefault="00000000">
      <w:pPr>
        <w:autoSpaceDE w:val="0"/>
        <w:autoSpaceDN w:val="0"/>
        <w:adjustRightInd w:val="0"/>
        <w:spacing w:after="0" w:line="240" w:lineRule="auto"/>
        <w:ind w:firstLineChars="300" w:firstLine="660"/>
        <w:jc w:val="both"/>
        <w:rPr>
          <w:rFonts w:ascii="Times New Roman" w:hAnsi="Times New Roman"/>
          <w:lang w:eastAsia="ro-RO"/>
        </w:rPr>
      </w:pPr>
      <w:r w:rsidRPr="00EC022F">
        <w:rPr>
          <w:rFonts w:ascii="Times New Roman" w:hAnsi="Times New Roman"/>
        </w:rPr>
        <w:t xml:space="preserve">În temeiul dispozițiilor </w:t>
      </w:r>
      <w:r w:rsidR="00EC022F" w:rsidRPr="00EC022F">
        <w:rPr>
          <w:rFonts w:ascii="Times New Roman" w:hAnsi="Times New Roman"/>
        </w:rPr>
        <w:t>art. 7, alin. (13) al legii nr. 52/2003 privind transparența decizională în administrația publică</w:t>
      </w:r>
      <w:r w:rsidR="00EC022F" w:rsidRPr="00EC022F">
        <w:rPr>
          <w:rFonts w:ascii="Times New Roman" w:hAnsi="Times New Roman"/>
        </w:rPr>
        <w:t xml:space="preserve"> </w:t>
      </w:r>
      <w:r w:rsidRPr="00EC022F">
        <w:rPr>
          <w:rFonts w:ascii="Times New Roman" w:hAnsi="Times New Roman"/>
        </w:rPr>
        <w:t>art.129 alin.(1) si ale alin.(2) lit.„d”, coroborate cu cele ale alin.(7) lit.„n”, precum și cele ale art.139 din Ordonanța de Urgență a Guvernului nr. 57/2019 privind Codul administrativ, cu modificările și completările ulterioare,</w:t>
      </w:r>
    </w:p>
    <w:p w14:paraId="77BD2FEF" w14:textId="77777777" w:rsidR="008C6580" w:rsidRPr="00EC022F" w:rsidRDefault="00000000">
      <w:pPr>
        <w:autoSpaceDE w:val="0"/>
        <w:autoSpaceDN w:val="0"/>
        <w:adjustRightInd w:val="0"/>
        <w:spacing w:before="240" w:after="100" w:line="240" w:lineRule="auto"/>
        <w:jc w:val="center"/>
        <w:rPr>
          <w:rFonts w:ascii="Times New Roman" w:hAnsi="Times New Roman"/>
          <w:b/>
          <w:bCs/>
          <w:color w:val="000000"/>
          <w:lang w:eastAsia="ro-RO"/>
        </w:rPr>
      </w:pPr>
      <w:r w:rsidRPr="00EC022F">
        <w:rPr>
          <w:rFonts w:ascii="Times New Roman" w:hAnsi="Times New Roman"/>
          <w:b/>
          <w:bCs/>
          <w:color w:val="000000"/>
          <w:lang w:eastAsia="ro-RO"/>
        </w:rPr>
        <w:t>HOTĂRĂȘTE :</w:t>
      </w:r>
    </w:p>
    <w:p w14:paraId="2FE4C9CE" w14:textId="77777777" w:rsidR="008C6580" w:rsidRPr="00EC022F" w:rsidRDefault="00000000">
      <w:pPr>
        <w:autoSpaceDE w:val="0"/>
        <w:autoSpaceDN w:val="0"/>
        <w:adjustRightInd w:val="0"/>
        <w:spacing w:after="100" w:line="240" w:lineRule="auto"/>
        <w:ind w:firstLineChars="300" w:firstLine="663"/>
        <w:jc w:val="both"/>
        <w:rPr>
          <w:rFonts w:ascii="Times New Roman" w:hAnsi="Times New Roman"/>
          <w:bCs/>
          <w:color w:val="000000"/>
          <w:lang w:eastAsia="ro-RO"/>
        </w:rPr>
      </w:pPr>
      <w:r w:rsidRPr="00EC022F">
        <w:rPr>
          <w:rFonts w:ascii="Times New Roman" w:hAnsi="Times New Roman"/>
          <w:b/>
          <w:bCs/>
          <w:color w:val="000000"/>
          <w:lang w:eastAsia="ro-RO"/>
        </w:rPr>
        <w:t>Art.1.</w:t>
      </w:r>
      <w:r w:rsidRPr="00EC022F">
        <w:rPr>
          <w:rFonts w:ascii="Times New Roman" w:hAnsi="Times New Roman"/>
          <w:bCs/>
          <w:color w:val="000000"/>
          <w:lang w:eastAsia="ro-RO"/>
        </w:rPr>
        <w:t xml:space="preserve"> Se avizează Documentația de delegare </w:t>
      </w:r>
      <w:r w:rsidRPr="00EC022F">
        <w:rPr>
          <w:rFonts w:ascii="Times New Roman" w:hAnsi="Times New Roman"/>
          <w:color w:val="000000"/>
          <w:lang w:eastAsia="ro-RO"/>
        </w:rPr>
        <w:t>temporară - până la finalizarea procedurii de atribuire prin licitație deschisă, a</w:t>
      </w:r>
      <w:r w:rsidRPr="00EC022F">
        <w:rPr>
          <w:rFonts w:ascii="Times New Roman" w:hAnsi="Times New Roman"/>
          <w:bCs/>
          <w:color w:val="000000"/>
          <w:lang w:eastAsia="ro-RO"/>
        </w:rPr>
        <w:t xml:space="preserve"> gestiunii activităţilor de colectare şi transport a deșeurilor municipale şi a altor </w:t>
      </w:r>
      <w:r w:rsidRPr="00EC022F">
        <w:rPr>
          <w:rFonts w:ascii="Times New Roman" w:hAnsi="Times New Roman"/>
          <w:bCs/>
          <w:color w:val="000000"/>
          <w:lang w:eastAsia="ro-RO"/>
        </w:rPr>
        <w:lastRenderedPageBreak/>
        <w:t xml:space="preserve">fluxuri de deșeuri, componente ale serviciului de salubrizare al Județului Mureș din cadrul Sistemului de Management Integrat al Deșeurilor Municipale Solide din județul Mureș (SMIDS Mureș), aferente zonei </w:t>
      </w:r>
      <w:r w:rsidRPr="00EC022F">
        <w:rPr>
          <w:rFonts w:ascii="Times New Roman" w:hAnsi="Times New Roman"/>
          <w:color w:val="000000"/>
          <w:lang w:eastAsia="ro-RO"/>
        </w:rPr>
        <w:t>2 Târgu Mureș</w:t>
      </w:r>
      <w:r w:rsidRPr="00EC022F">
        <w:rPr>
          <w:rFonts w:ascii="Times New Roman" w:hAnsi="Times New Roman"/>
          <w:bCs/>
          <w:color w:val="000000"/>
          <w:lang w:eastAsia="ro-RO"/>
        </w:rPr>
        <w:t>, prevăzută în anexa care face parte integrantă din prezenta hotărâre.</w:t>
      </w:r>
    </w:p>
    <w:p w14:paraId="771E9F8D" w14:textId="77777777" w:rsidR="008C6580" w:rsidRPr="00EC022F" w:rsidRDefault="00000000">
      <w:pPr>
        <w:autoSpaceDE w:val="0"/>
        <w:autoSpaceDN w:val="0"/>
        <w:adjustRightInd w:val="0"/>
        <w:spacing w:after="100" w:line="240" w:lineRule="auto"/>
        <w:jc w:val="both"/>
        <w:rPr>
          <w:rFonts w:ascii="Times New Roman" w:hAnsi="Times New Roman"/>
          <w:bCs/>
          <w:color w:val="000000"/>
          <w:lang w:eastAsia="ro-RO"/>
        </w:rPr>
      </w:pPr>
      <w:r w:rsidRPr="00EC022F">
        <w:rPr>
          <w:rFonts w:ascii="Times New Roman" w:hAnsi="Times New Roman"/>
          <w:b/>
          <w:bCs/>
          <w:color w:val="000000"/>
          <w:lang w:eastAsia="ro-RO"/>
        </w:rPr>
        <w:t xml:space="preserve">Art.2. (1) </w:t>
      </w:r>
      <w:r w:rsidRPr="00EC022F">
        <w:rPr>
          <w:rFonts w:ascii="Times New Roman" w:hAnsi="Times New Roman"/>
          <w:bCs/>
          <w:color w:val="000000"/>
          <w:lang w:eastAsia="ro-RO"/>
        </w:rPr>
        <w:t xml:space="preserve">Se aprobă inițierea procedurii de </w:t>
      </w:r>
      <w:r w:rsidRPr="00EC022F">
        <w:rPr>
          <w:rFonts w:ascii="Times New Roman" w:hAnsi="Times New Roman"/>
          <w:bCs/>
          <w:color w:val="000000"/>
          <w:lang w:val="en-GB" w:eastAsia="ro-RO"/>
        </w:rPr>
        <w:t xml:space="preserve">atribuire prin negociere fără publicarea prealabilă a unui anunţ de participare a </w:t>
      </w:r>
      <w:r w:rsidRPr="00EC022F">
        <w:rPr>
          <w:rFonts w:ascii="Times New Roman" w:hAnsi="Times New Roman"/>
          <w:bCs/>
          <w:color w:val="000000"/>
          <w:lang w:eastAsia="ro-RO"/>
        </w:rPr>
        <w:t>contractului de delegare temporară a gestiunii serviciilor prevăzute la art.1.</w:t>
      </w:r>
    </w:p>
    <w:p w14:paraId="6CDBDB82" w14:textId="77777777" w:rsidR="008C6580" w:rsidRPr="00EC022F" w:rsidRDefault="00000000">
      <w:pPr>
        <w:autoSpaceDE w:val="0"/>
        <w:autoSpaceDN w:val="0"/>
        <w:adjustRightInd w:val="0"/>
        <w:spacing w:after="100" w:line="240" w:lineRule="auto"/>
        <w:jc w:val="both"/>
        <w:rPr>
          <w:rFonts w:ascii="Times New Roman" w:hAnsi="Times New Roman"/>
          <w:bCs/>
          <w:color w:val="000000"/>
          <w:lang w:eastAsia="ro-RO"/>
        </w:rPr>
      </w:pPr>
      <w:r w:rsidRPr="00EC022F">
        <w:rPr>
          <w:rFonts w:ascii="Times New Roman" w:hAnsi="Times New Roman"/>
          <w:b/>
          <w:bCs/>
          <w:color w:val="000000"/>
          <w:lang w:eastAsia="ro-RO"/>
        </w:rPr>
        <w:t>(2)</w:t>
      </w:r>
      <w:r w:rsidRPr="00EC022F">
        <w:rPr>
          <w:rFonts w:ascii="Times New Roman" w:hAnsi="Times New Roman"/>
          <w:bCs/>
          <w:color w:val="000000"/>
          <w:lang w:eastAsia="ro-RO"/>
        </w:rPr>
        <w:t xml:space="preserve"> Durata gestiunii delegate prevăzute la alin.(1) este estimată la 18 luni.</w:t>
      </w:r>
    </w:p>
    <w:p w14:paraId="4980EAA9" w14:textId="77777777" w:rsidR="008C6580" w:rsidRPr="00EC022F" w:rsidRDefault="00000000">
      <w:pPr>
        <w:autoSpaceDE w:val="0"/>
        <w:autoSpaceDN w:val="0"/>
        <w:adjustRightInd w:val="0"/>
        <w:spacing w:after="100" w:line="240" w:lineRule="auto"/>
        <w:jc w:val="both"/>
        <w:rPr>
          <w:rFonts w:ascii="Times New Roman" w:hAnsi="Times New Roman"/>
          <w:bCs/>
          <w:color w:val="000000"/>
          <w:lang w:eastAsia="ro-RO"/>
        </w:rPr>
      </w:pPr>
      <w:r w:rsidRPr="00EC022F">
        <w:rPr>
          <w:rFonts w:ascii="Times New Roman" w:hAnsi="Times New Roman"/>
          <w:b/>
          <w:bCs/>
          <w:color w:val="000000"/>
          <w:lang w:eastAsia="ro-RO"/>
        </w:rPr>
        <w:t>Art.3.</w:t>
      </w:r>
      <w:r w:rsidRPr="00EC022F">
        <w:rPr>
          <w:rFonts w:ascii="Times New Roman" w:hAnsi="Times New Roman"/>
          <w:bCs/>
          <w:color w:val="000000"/>
          <w:lang w:eastAsia="ro-RO"/>
        </w:rPr>
        <w:t xml:space="preserve"> Se mandatează Primarul</w:t>
      </w:r>
      <w:r w:rsidRPr="00EC022F">
        <w:rPr>
          <w:rFonts w:ascii="Times New Roman" w:hAnsi="Times New Roman"/>
          <w:bCs/>
          <w:color w:val="000000"/>
          <w:lang w:val="en-US" w:eastAsia="ro-RO"/>
        </w:rPr>
        <w:t xml:space="preserve"> </w:t>
      </w:r>
      <w:r w:rsidRPr="00EC022F">
        <w:rPr>
          <w:rFonts w:ascii="Times New Roman" w:hAnsi="Times New Roman"/>
          <w:bCs/>
          <w:color w:val="000000"/>
          <w:lang w:eastAsia="ro-RO"/>
        </w:rPr>
        <w:t>comunei</w:t>
      </w:r>
      <w:r w:rsidRPr="00EC022F">
        <w:rPr>
          <w:rFonts w:ascii="Times New Roman" w:hAnsi="Times New Roman"/>
          <w:bCs/>
          <w:color w:val="000000"/>
          <w:lang w:val="en-US" w:eastAsia="ro-RO"/>
        </w:rPr>
        <w:t xml:space="preserve"> Glodeni</w:t>
      </w:r>
      <w:r w:rsidRPr="00EC022F">
        <w:rPr>
          <w:rFonts w:ascii="Times New Roman" w:hAnsi="Times New Roman"/>
          <w:bCs/>
          <w:color w:val="000000"/>
          <w:lang w:eastAsia="ro-RO"/>
        </w:rPr>
        <w:t>, să voteze în Adunarea Generală a Asociaților ADI „Ecolect Mureş” Documentația de delegare temporară a gestiunii activităţilor de colectare şi transport a deșeurilor municipale şi a altor fluxuri de deșeuri, componente ale serviciului de salubrizare al Județului Mureș din cadrul Sistemului de Management Integrat al Deșeurilor Municipale Solide din Județul Mureș (SMIDS Mureș) - avizată conform art.1 din prezenta hotărâre.</w:t>
      </w:r>
    </w:p>
    <w:p w14:paraId="71B7268A" w14:textId="77777777" w:rsidR="008C6580" w:rsidRPr="00EC022F" w:rsidRDefault="00000000">
      <w:pPr>
        <w:autoSpaceDE w:val="0"/>
        <w:autoSpaceDN w:val="0"/>
        <w:adjustRightInd w:val="0"/>
        <w:spacing w:after="100" w:line="240" w:lineRule="auto"/>
        <w:jc w:val="both"/>
        <w:rPr>
          <w:rFonts w:ascii="Times New Roman" w:hAnsi="Times New Roman"/>
          <w:bCs/>
          <w:color w:val="000000"/>
          <w:lang w:eastAsia="ro-RO"/>
        </w:rPr>
      </w:pPr>
      <w:r w:rsidRPr="00EC022F">
        <w:rPr>
          <w:rFonts w:ascii="Times New Roman" w:hAnsi="Times New Roman"/>
          <w:b/>
          <w:bCs/>
          <w:color w:val="000000"/>
          <w:lang w:eastAsia="ro-RO"/>
        </w:rPr>
        <w:t>Art.4.</w:t>
      </w:r>
      <w:r w:rsidRPr="00EC022F">
        <w:rPr>
          <w:rFonts w:ascii="Times New Roman" w:hAnsi="Times New Roman"/>
          <w:bCs/>
          <w:color w:val="000000"/>
          <w:lang w:eastAsia="ro-RO"/>
        </w:rPr>
        <w:t xml:space="preserve"> Se împuternicește Asociaţia </w:t>
      </w:r>
      <w:r w:rsidRPr="00EC022F">
        <w:rPr>
          <w:rFonts w:ascii="Times New Roman" w:hAnsi="Times New Roman"/>
        </w:rPr>
        <w:t>de Dezvoltare Intercomunitară</w:t>
      </w:r>
      <w:r w:rsidRPr="00EC022F">
        <w:rPr>
          <w:rFonts w:ascii="Times New Roman" w:hAnsi="Times New Roman"/>
          <w:bCs/>
          <w:color w:val="000000"/>
          <w:lang w:eastAsia="ro-RO"/>
        </w:rPr>
        <w:t xml:space="preserve"> „Ecolect Mureş” să desfăşoare în numele şi pe seama</w:t>
      </w:r>
      <w:r w:rsidRPr="00EC022F">
        <w:rPr>
          <w:rFonts w:ascii="Times New Roman" w:hAnsi="Times New Roman"/>
          <w:bCs/>
          <w:color w:val="000000"/>
          <w:lang w:val="en-US" w:eastAsia="ro-RO"/>
        </w:rPr>
        <w:t xml:space="preserve"> </w:t>
      </w:r>
      <w:r w:rsidRPr="00EC022F">
        <w:rPr>
          <w:rFonts w:ascii="Times New Roman" w:hAnsi="Times New Roman"/>
          <w:bCs/>
          <w:color w:val="000000"/>
          <w:lang w:eastAsia="ro-RO"/>
        </w:rPr>
        <w:t>comune</w:t>
      </w:r>
      <w:r w:rsidRPr="00EC022F">
        <w:rPr>
          <w:rFonts w:ascii="Times New Roman" w:hAnsi="Times New Roman"/>
          <w:bCs/>
          <w:color w:val="000000"/>
          <w:lang w:val="en-US" w:eastAsia="ro-RO"/>
        </w:rPr>
        <w:t>i Glodeni</w:t>
      </w:r>
      <w:r w:rsidRPr="00EC022F">
        <w:rPr>
          <w:rFonts w:ascii="Times New Roman" w:hAnsi="Times New Roman"/>
          <w:bCs/>
          <w:color w:val="000000"/>
          <w:lang w:eastAsia="ro-RO"/>
        </w:rPr>
        <w:t xml:space="preserve"> delegarea temporară a gestiunii serviciului de salubrizare corespunzător activităților menționate la art.</w:t>
      </w:r>
      <w:r w:rsidRPr="00EC022F">
        <w:rPr>
          <w:rFonts w:ascii="Times New Roman" w:hAnsi="Times New Roman"/>
          <w:bCs/>
          <w:color w:val="000000"/>
          <w:lang w:val="en-US" w:eastAsia="ro-RO"/>
        </w:rPr>
        <w:t xml:space="preserve"> </w:t>
      </w:r>
      <w:r w:rsidRPr="00EC022F">
        <w:rPr>
          <w:rFonts w:ascii="Times New Roman" w:hAnsi="Times New Roman"/>
          <w:bCs/>
          <w:color w:val="000000"/>
          <w:lang w:eastAsia="ro-RO"/>
        </w:rPr>
        <w:t>2 în cadrul sistemului – parte a documentației avizate conform art.1.</w:t>
      </w:r>
    </w:p>
    <w:p w14:paraId="1A4E7179" w14:textId="77777777" w:rsidR="008C6580" w:rsidRPr="00EC022F" w:rsidRDefault="00000000">
      <w:pPr>
        <w:autoSpaceDE w:val="0"/>
        <w:autoSpaceDN w:val="0"/>
        <w:adjustRightInd w:val="0"/>
        <w:spacing w:after="100" w:line="240" w:lineRule="auto"/>
        <w:jc w:val="both"/>
        <w:rPr>
          <w:rFonts w:ascii="Times New Roman" w:hAnsi="Times New Roman"/>
          <w:bCs/>
          <w:color w:val="000000"/>
          <w:lang w:eastAsia="ro-RO"/>
        </w:rPr>
      </w:pPr>
      <w:r w:rsidRPr="00EC022F">
        <w:rPr>
          <w:rFonts w:ascii="Times New Roman" w:hAnsi="Times New Roman"/>
          <w:b/>
          <w:bCs/>
          <w:color w:val="000000"/>
          <w:lang w:eastAsia="ro-RO"/>
        </w:rPr>
        <w:t>Art.5.</w:t>
      </w:r>
      <w:r w:rsidRPr="00EC022F">
        <w:rPr>
          <w:rFonts w:ascii="Times New Roman" w:hAnsi="Times New Roman"/>
          <w:bCs/>
          <w:color w:val="000000"/>
          <w:lang w:eastAsia="ro-RO"/>
        </w:rPr>
        <w:t xml:space="preserve"> Se mandatează ADI „Ecolect Mureş”, prin Președinte, să semneze contractul de delegare cuprins în documentația aprobată conform art.1. </w:t>
      </w:r>
    </w:p>
    <w:p w14:paraId="4E63F3D1" w14:textId="77777777" w:rsidR="008C6580" w:rsidRPr="00EC022F" w:rsidRDefault="00000000">
      <w:pPr>
        <w:autoSpaceDE w:val="0"/>
        <w:autoSpaceDN w:val="0"/>
        <w:adjustRightInd w:val="0"/>
        <w:spacing w:after="100" w:line="240" w:lineRule="auto"/>
        <w:jc w:val="both"/>
        <w:rPr>
          <w:rFonts w:ascii="Times New Roman" w:hAnsi="Times New Roman"/>
          <w:color w:val="000000"/>
          <w:lang w:eastAsia="ro-RO"/>
        </w:rPr>
      </w:pPr>
      <w:r w:rsidRPr="00EC022F">
        <w:rPr>
          <w:rFonts w:ascii="Times New Roman" w:hAnsi="Times New Roman"/>
          <w:b/>
          <w:bCs/>
          <w:color w:val="000000"/>
          <w:lang w:eastAsia="ro-RO"/>
        </w:rPr>
        <w:t>Art.6.</w:t>
      </w:r>
      <w:r w:rsidRPr="00EC022F">
        <w:rPr>
          <w:rFonts w:ascii="Times New Roman" w:hAnsi="Times New Roman"/>
          <w:bCs/>
          <w:color w:val="000000"/>
          <w:lang w:eastAsia="ro-RO"/>
        </w:rPr>
        <w:t xml:space="preserve"> Prezenta hotărâre se comunică Asociaţiei de Dezvoltare Intercomunitară „Ecolect Mureş”, care va supune aprobării în Adunarea Generală a Asociaților, Documentația de delegare a gestiunii activităţilor de colectare şi transport a deșeurilor municipale şi altor fluxuri de deșeuri, componente ale serviciului de salubrizare al Județului Mureș din cadrul Sistemului de Management Integrat al Deșeurilor Municipale Solide din Județul Mureș (SMIDS Mureș), aferentă zonei 2 Târgu Mureș, avizată conform art. 1, şi răspunde de aducerea ei la îndeplinire.</w:t>
      </w:r>
    </w:p>
    <w:p w14:paraId="6B8D6FFD" w14:textId="77777777" w:rsidR="008C6580" w:rsidRDefault="008C6580">
      <w:pPr>
        <w:autoSpaceDE w:val="0"/>
        <w:autoSpaceDN w:val="0"/>
        <w:adjustRightInd w:val="0"/>
        <w:spacing w:after="100" w:line="240" w:lineRule="auto"/>
        <w:jc w:val="both"/>
        <w:rPr>
          <w:rFonts w:ascii="Times New Roman" w:hAnsi="Times New Roman"/>
          <w:color w:val="000000"/>
          <w:sz w:val="24"/>
          <w:szCs w:val="24"/>
          <w:lang w:eastAsia="ro-RO"/>
        </w:rPr>
      </w:pPr>
    </w:p>
    <w:p w14:paraId="2C0E3FA9" w14:textId="77777777" w:rsidR="008C6580" w:rsidRDefault="00000000">
      <w:pPr>
        <w:pStyle w:val="Title"/>
        <w:tabs>
          <w:tab w:val="left" w:pos="2730"/>
          <w:tab w:val="center" w:pos="4536"/>
        </w:tabs>
        <w:spacing w:after="0" w:line="0" w:lineRule="atLeast"/>
        <w:ind w:firstLine="240"/>
        <w:jc w:val="both"/>
        <w:rPr>
          <w:rFonts w:ascii="Times New Roman" w:hAnsi="Times New Roman"/>
          <w:sz w:val="24"/>
          <w:szCs w:val="24"/>
        </w:rPr>
      </w:pPr>
      <w:r>
        <w:rPr>
          <w:rFonts w:ascii="Times New Roman" w:hAnsi="Times New Roman"/>
          <w:sz w:val="24"/>
          <w:szCs w:val="24"/>
        </w:rPr>
        <w:t xml:space="preserve">Inițiator, primar </w:t>
      </w:r>
    </w:p>
    <w:p w14:paraId="39AD0EE3" w14:textId="77777777" w:rsidR="008C6580" w:rsidRDefault="00000000">
      <w:pPr>
        <w:pStyle w:val="Title"/>
        <w:tabs>
          <w:tab w:val="left" w:pos="2730"/>
          <w:tab w:val="center" w:pos="4536"/>
        </w:tabs>
        <w:spacing w:after="0" w:line="0" w:lineRule="atLeast"/>
        <w:ind w:firstLine="240"/>
        <w:jc w:val="both"/>
        <w:rPr>
          <w:rFonts w:ascii="Times New Roman" w:hAnsi="Times New Roman"/>
          <w:sz w:val="24"/>
          <w:szCs w:val="24"/>
        </w:rPr>
      </w:pPr>
      <w:r>
        <w:rPr>
          <w:rFonts w:ascii="Times New Roman" w:hAnsi="Times New Roman"/>
          <w:sz w:val="24"/>
          <w:szCs w:val="24"/>
        </w:rPr>
        <w:t xml:space="preserve"> ing. KOZMA Barna</w:t>
      </w:r>
    </w:p>
    <w:p w14:paraId="3F20E1CC" w14:textId="77777777" w:rsidR="008C6580" w:rsidRDefault="00000000">
      <w:pPr>
        <w:pStyle w:val="Title"/>
        <w:tabs>
          <w:tab w:val="left" w:pos="2730"/>
          <w:tab w:val="center" w:pos="4536"/>
        </w:tabs>
        <w:spacing w:after="0" w:line="0" w:lineRule="atLeast"/>
        <w:ind w:firstLine="240"/>
        <w:jc w:val="right"/>
        <w:rPr>
          <w:rFonts w:ascii="Times New Roman" w:hAnsi="Times New Roman"/>
          <w:sz w:val="24"/>
          <w:szCs w:val="24"/>
        </w:rPr>
      </w:pPr>
      <w:r>
        <w:rPr>
          <w:rFonts w:ascii="Times New Roman" w:hAnsi="Times New Roman"/>
          <w:sz w:val="24"/>
          <w:szCs w:val="24"/>
        </w:rPr>
        <w:t xml:space="preserve">                                                Avizat pentru legalitate          </w:t>
      </w:r>
    </w:p>
    <w:p w14:paraId="6B8325F3" w14:textId="77777777" w:rsidR="008C6580" w:rsidRDefault="00000000">
      <w:pPr>
        <w:pStyle w:val="Title"/>
        <w:tabs>
          <w:tab w:val="left" w:pos="2730"/>
          <w:tab w:val="center" w:pos="4536"/>
        </w:tabs>
        <w:spacing w:after="0" w:line="0" w:lineRule="atLeast"/>
        <w:ind w:firstLine="240"/>
        <w:jc w:val="right"/>
        <w:rPr>
          <w:rFonts w:ascii="Times New Roman" w:hAnsi="Times New Roman"/>
          <w:sz w:val="24"/>
          <w:szCs w:val="24"/>
          <w:lang w:val="en-US"/>
        </w:rPr>
      </w:pPr>
      <w:r>
        <w:rPr>
          <w:rFonts w:ascii="Times New Roman" w:hAnsi="Times New Roman"/>
          <w:sz w:val="24"/>
          <w:szCs w:val="24"/>
        </w:rPr>
        <w:t xml:space="preserve">    secretar general al UAT - MIHOLCSA Juli</w:t>
      </w:r>
      <w:r>
        <w:rPr>
          <w:rFonts w:ascii="Times New Roman" w:hAnsi="Times New Roman"/>
          <w:sz w:val="24"/>
          <w:szCs w:val="24"/>
          <w:lang w:val="en-US"/>
        </w:rPr>
        <w:t>a</w:t>
      </w:r>
    </w:p>
    <w:p w14:paraId="2153C920" w14:textId="77777777" w:rsidR="008C6580" w:rsidRDefault="008C6580">
      <w:pPr>
        <w:autoSpaceDE w:val="0"/>
        <w:autoSpaceDN w:val="0"/>
        <w:adjustRightInd w:val="0"/>
        <w:spacing w:after="100" w:line="240" w:lineRule="auto"/>
        <w:jc w:val="both"/>
        <w:rPr>
          <w:rFonts w:ascii="Times New Roman" w:hAnsi="Times New Roman"/>
          <w:color w:val="000000"/>
          <w:sz w:val="24"/>
          <w:szCs w:val="24"/>
          <w:lang w:eastAsia="ro-RO"/>
        </w:rPr>
      </w:pPr>
    </w:p>
    <w:p w14:paraId="26578F31" w14:textId="77777777" w:rsidR="008C6580" w:rsidRDefault="008C6580">
      <w:pPr>
        <w:spacing w:line="240" w:lineRule="auto"/>
        <w:rPr>
          <w:rFonts w:ascii="Times New Roman" w:hAnsi="Times New Roman"/>
          <w:sz w:val="24"/>
          <w:szCs w:val="24"/>
        </w:rPr>
      </w:pPr>
    </w:p>
    <w:sectPr w:rsidR="008C6580">
      <w:footerReference w:type="default" r:id="rId10"/>
      <w:pgSz w:w="12240" w:h="15840"/>
      <w:pgMar w:top="10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376C1" w14:textId="77777777" w:rsidR="00CC51FC" w:rsidRDefault="00CC51FC">
      <w:pPr>
        <w:spacing w:line="240" w:lineRule="auto"/>
      </w:pPr>
      <w:r>
        <w:separator/>
      </w:r>
    </w:p>
  </w:endnote>
  <w:endnote w:type="continuationSeparator" w:id="0">
    <w:p w14:paraId="49004FB0" w14:textId="77777777" w:rsidR="00CC51FC" w:rsidRDefault="00CC51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592279"/>
      <w:docPartObj>
        <w:docPartGallery w:val="AutoText"/>
      </w:docPartObj>
    </w:sdtPr>
    <w:sdtContent>
      <w:p w14:paraId="2E2C40C4" w14:textId="77777777" w:rsidR="008C6580" w:rsidRDefault="00000000">
        <w:pPr>
          <w:pStyle w:val="Footer"/>
          <w:jc w:val="center"/>
        </w:pPr>
        <w:r>
          <w:fldChar w:fldCharType="begin"/>
        </w:r>
        <w:r>
          <w:instrText>PAGE   \* MERGEFORMAT</w:instrText>
        </w:r>
        <w:r>
          <w:fldChar w:fldCharType="separate"/>
        </w:r>
        <w:r>
          <w:t>2</w:t>
        </w:r>
        <w:r>
          <w:fldChar w:fldCharType="end"/>
        </w:r>
      </w:p>
    </w:sdtContent>
  </w:sdt>
  <w:p w14:paraId="72BD6003" w14:textId="77777777" w:rsidR="008C6580" w:rsidRDefault="008C65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32C94" w14:textId="77777777" w:rsidR="00CC51FC" w:rsidRDefault="00CC51FC">
      <w:pPr>
        <w:spacing w:after="0"/>
      </w:pPr>
      <w:r>
        <w:separator/>
      </w:r>
    </w:p>
  </w:footnote>
  <w:footnote w:type="continuationSeparator" w:id="0">
    <w:p w14:paraId="4C220508" w14:textId="77777777" w:rsidR="00CC51FC" w:rsidRDefault="00CC51F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53F"/>
    <w:rsid w:val="00075297"/>
    <w:rsid w:val="000973DB"/>
    <w:rsid w:val="00230501"/>
    <w:rsid w:val="003B0220"/>
    <w:rsid w:val="004603C8"/>
    <w:rsid w:val="004C508C"/>
    <w:rsid w:val="00684BEC"/>
    <w:rsid w:val="00724533"/>
    <w:rsid w:val="0078681B"/>
    <w:rsid w:val="0084453F"/>
    <w:rsid w:val="008C6580"/>
    <w:rsid w:val="008E5FFF"/>
    <w:rsid w:val="00A917AE"/>
    <w:rsid w:val="00B61A44"/>
    <w:rsid w:val="00BD15E2"/>
    <w:rsid w:val="00CC51FC"/>
    <w:rsid w:val="00D40120"/>
    <w:rsid w:val="00EC022F"/>
    <w:rsid w:val="00EC4420"/>
    <w:rsid w:val="00EF0975"/>
    <w:rsid w:val="0BEF2EFA"/>
    <w:rsid w:val="186C03FB"/>
    <w:rsid w:val="4012098A"/>
    <w:rsid w:val="479E0D55"/>
    <w:rsid w:val="58340924"/>
    <w:rsid w:val="680A5DCC"/>
    <w:rsid w:val="6D664B31"/>
    <w:rsid w:val="6E611248"/>
    <w:rsid w:val="7CCC51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1BE9096"/>
  <w15:docId w15:val="{9C08FFC2-5731-4364-A13E-00D066C8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88" w:lineRule="auto"/>
    </w:pPr>
    <w:rPr>
      <w:rFonts w:ascii="Calibri" w:eastAsia="Calibri"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Title">
    <w:name w:val="Title"/>
    <w:basedOn w:val="Normal"/>
    <w:qFormat/>
    <w:pPr>
      <w:jc w:val="center"/>
    </w:pPr>
    <w:rPr>
      <w:b/>
      <w:sz w:val="36"/>
    </w:rPr>
  </w:style>
  <w:style w:type="character" w:customStyle="1" w:styleId="HeaderChar">
    <w:name w:val="Header Char"/>
    <w:basedOn w:val="DefaultParagraphFont"/>
    <w:link w:val="Header"/>
    <w:uiPriority w:val="99"/>
    <w:rPr>
      <w:rFonts w:ascii="Calibri" w:eastAsia="Calibri" w:hAnsi="Calibri" w:cs="Times New Roman"/>
      <w:lang w:val="ro-RO"/>
    </w:rPr>
  </w:style>
  <w:style w:type="character" w:customStyle="1" w:styleId="FooterChar">
    <w:name w:val="Footer Char"/>
    <w:basedOn w:val="DefaultParagraphFont"/>
    <w:link w:val="Footer"/>
    <w:uiPriority w:val="99"/>
    <w:qFormat/>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imglodeni@yahoo.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877</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Comuna Glodeni</cp:lastModifiedBy>
  <cp:revision>4</cp:revision>
  <cp:lastPrinted>2023-03-14T09:37:00Z</cp:lastPrinted>
  <dcterms:created xsi:type="dcterms:W3CDTF">2023-03-14T08:37:00Z</dcterms:created>
  <dcterms:modified xsi:type="dcterms:W3CDTF">2023-03-14T09:38:00Z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97AC59C320AB4FADA8FF0436CE573398</vt:lpwstr>
  </property>
</Properties>
</file>